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A4C98B" w14:textId="64924E3C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F20F5C">
        <w:t>1</w:t>
      </w:r>
      <w:r w:rsidR="00C268E6">
        <w:t>1</w:t>
      </w:r>
      <w:r w:rsidR="00791415">
        <w:t>1</w:t>
      </w:r>
      <w:r w:rsidR="00F20F5C">
        <w:t>e</w:t>
      </w:r>
      <w:r w:rsidRPr="00CE0424">
        <w:tab/>
      </w:r>
      <w:r w:rsidR="00091557" w:rsidRPr="00CE0424">
        <w:rPr>
          <w:sz w:val="32"/>
          <w:szCs w:val="32"/>
        </w:rPr>
        <w:t>R2-</w:t>
      </w:r>
      <w:r w:rsidR="00F20F5C">
        <w:rPr>
          <w:sz w:val="32"/>
          <w:szCs w:val="32"/>
        </w:rPr>
        <w:t>20</w:t>
      </w:r>
      <w:r w:rsidR="004A7BD9">
        <w:rPr>
          <w:sz w:val="32"/>
          <w:szCs w:val="32"/>
        </w:rPr>
        <w:t>07293</w:t>
      </w:r>
    </w:p>
    <w:p w14:paraId="21D4BDFA" w14:textId="77777777" w:rsidR="00E90E49" w:rsidRPr="00CE0424" w:rsidRDefault="00C268E6" w:rsidP="00311702">
      <w:pPr>
        <w:pStyle w:val="3GPPHeader"/>
      </w:pPr>
      <w:r>
        <w:t xml:space="preserve">Electronic meeting, </w:t>
      </w:r>
      <w:r w:rsidR="00791415">
        <w:t>August</w:t>
      </w:r>
      <w:r>
        <w:t xml:space="preserve"> </w:t>
      </w:r>
      <w:r w:rsidR="00791415">
        <w:t>17</w:t>
      </w:r>
      <w:r w:rsidRPr="00C268E6">
        <w:rPr>
          <w:vertAlign w:val="superscript"/>
        </w:rPr>
        <w:t>t</w:t>
      </w:r>
      <w:r w:rsidR="00791415">
        <w:rPr>
          <w:vertAlign w:val="superscript"/>
        </w:rPr>
        <w:t>h</w:t>
      </w:r>
      <w:r>
        <w:t xml:space="preserve"> – </w:t>
      </w:r>
      <w:r w:rsidR="00791415">
        <w:t>28</w:t>
      </w:r>
      <w:r w:rsidRPr="00C268E6">
        <w:rPr>
          <w:vertAlign w:val="superscript"/>
        </w:rPr>
        <w:t>th</w:t>
      </w:r>
      <w:r>
        <w:t xml:space="preserve"> 2020</w:t>
      </w:r>
    </w:p>
    <w:p w14:paraId="7988E98C" w14:textId="77777777" w:rsidR="00E90E49" w:rsidRPr="00CE0424" w:rsidRDefault="00E90E49" w:rsidP="00357380">
      <w:pPr>
        <w:pStyle w:val="3GPPHeader"/>
      </w:pPr>
    </w:p>
    <w:p w14:paraId="147495E0" w14:textId="27E17B29" w:rsidR="00E90E49" w:rsidRPr="004335F2" w:rsidRDefault="00E90E49" w:rsidP="00311702">
      <w:pPr>
        <w:pStyle w:val="3GPPHeader"/>
        <w:rPr>
          <w:sz w:val="22"/>
          <w:szCs w:val="22"/>
          <w:lang w:val="sv-SE"/>
        </w:rPr>
      </w:pPr>
      <w:r w:rsidRPr="004335F2">
        <w:rPr>
          <w:sz w:val="22"/>
          <w:szCs w:val="22"/>
          <w:lang w:val="sv-SE"/>
        </w:rPr>
        <w:t>Agenda Item:</w:t>
      </w:r>
      <w:r w:rsidRPr="004335F2">
        <w:rPr>
          <w:sz w:val="22"/>
          <w:szCs w:val="22"/>
          <w:lang w:val="sv-SE"/>
        </w:rPr>
        <w:tab/>
      </w:r>
      <w:r w:rsidR="004A7BD9">
        <w:rPr>
          <w:sz w:val="22"/>
          <w:szCs w:val="22"/>
          <w:lang w:val="sv-SE"/>
        </w:rPr>
        <w:t>8.7.2</w:t>
      </w:r>
    </w:p>
    <w:p w14:paraId="57A66925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261CA82E" w14:textId="7340AA02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180DF7" w:rsidRPr="00180DF7">
        <w:rPr>
          <w:sz w:val="22"/>
          <w:szCs w:val="22"/>
        </w:rPr>
        <w:t>Scope and initial steps for SL relay</w:t>
      </w:r>
    </w:p>
    <w:p w14:paraId="346CAA3A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4A7BD9">
        <w:rPr>
          <w:sz w:val="22"/>
          <w:szCs w:val="22"/>
        </w:rPr>
        <w:t>Discussion, Decision</w:t>
      </w:r>
    </w:p>
    <w:p w14:paraId="47CB51C8" w14:textId="77777777" w:rsidR="00E90E49" w:rsidRPr="00CE0424" w:rsidRDefault="00E90E49" w:rsidP="00E90E49"/>
    <w:p w14:paraId="5E0D2FE9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3AA7C4D2" w14:textId="6E476697" w:rsidR="00DE1AA7" w:rsidRPr="00CE0424" w:rsidRDefault="000B2B79" w:rsidP="00472B20">
      <w:pPr>
        <w:pStyle w:val="BodyText"/>
      </w:pPr>
      <w:r>
        <w:t>In this contribution</w:t>
      </w:r>
      <w:r w:rsidR="002D6669">
        <w:t xml:space="preserve">, we </w:t>
      </w:r>
      <w:r w:rsidR="00180DF7">
        <w:t xml:space="preserve">aim at giving our interpretation and </w:t>
      </w:r>
      <w:r w:rsidR="007A4BD4">
        <w:t xml:space="preserve">possible way forward for what </w:t>
      </w:r>
      <w:r w:rsidR="00DD37F3">
        <w:t xml:space="preserve">to be addressed </w:t>
      </w:r>
      <w:r w:rsidR="007A4BD4">
        <w:t xml:space="preserve">regards the SID on sidelink relay agreed in </w:t>
      </w:r>
      <w:r w:rsidR="007A4BD4">
        <w:fldChar w:fldCharType="begin"/>
      </w:r>
      <w:r w:rsidR="007A4BD4">
        <w:instrText xml:space="preserve"> REF _Ref47090261 \r \h </w:instrText>
      </w:r>
      <w:r w:rsidR="007A4BD4">
        <w:fldChar w:fldCharType="separate"/>
      </w:r>
      <w:r w:rsidR="007A4BD4">
        <w:t>[1]</w:t>
      </w:r>
      <w:r w:rsidR="007A4BD4">
        <w:fldChar w:fldCharType="end"/>
      </w:r>
      <w:r w:rsidR="007A4BD4">
        <w:t>.</w:t>
      </w:r>
    </w:p>
    <w:p w14:paraId="37A72155" w14:textId="6A18EA13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58D8D76F" w14:textId="1F6CEA89" w:rsidR="009A200B" w:rsidRPr="0094266B" w:rsidRDefault="009A200B" w:rsidP="009A200B">
      <w:pPr>
        <w:rPr>
          <w:rFonts w:ascii="Arial" w:hAnsi="Arial" w:cs="Arial"/>
        </w:rPr>
      </w:pPr>
      <w:r w:rsidRPr="0094266B">
        <w:rPr>
          <w:rFonts w:ascii="Arial" w:hAnsi="Arial" w:cs="Arial"/>
        </w:rPr>
        <w:t>According to the SID agreed in</w:t>
      </w:r>
      <w:r w:rsidR="00DD37F3">
        <w:rPr>
          <w:rFonts w:ascii="Arial" w:hAnsi="Arial" w:cs="Arial"/>
        </w:rPr>
        <w:t xml:space="preserve"> </w:t>
      </w:r>
      <w:r w:rsidR="00DD37F3">
        <w:rPr>
          <w:rFonts w:ascii="Arial" w:hAnsi="Arial" w:cs="Arial"/>
        </w:rPr>
        <w:fldChar w:fldCharType="begin"/>
      </w:r>
      <w:r w:rsidR="00DD37F3">
        <w:rPr>
          <w:rFonts w:ascii="Arial" w:hAnsi="Arial" w:cs="Arial"/>
        </w:rPr>
        <w:instrText xml:space="preserve"> REF _Ref47090261 \r \h </w:instrText>
      </w:r>
      <w:r w:rsidR="00DD37F3">
        <w:rPr>
          <w:rFonts w:ascii="Arial" w:hAnsi="Arial" w:cs="Arial"/>
        </w:rPr>
      </w:r>
      <w:r w:rsidR="00DD37F3">
        <w:rPr>
          <w:rFonts w:ascii="Arial" w:hAnsi="Arial" w:cs="Arial"/>
        </w:rPr>
        <w:fldChar w:fldCharType="separate"/>
      </w:r>
      <w:r w:rsidR="00DD37F3">
        <w:rPr>
          <w:rFonts w:ascii="Arial" w:hAnsi="Arial" w:cs="Arial"/>
        </w:rPr>
        <w:t>[1]</w:t>
      </w:r>
      <w:r w:rsidR="00DD37F3">
        <w:rPr>
          <w:rFonts w:ascii="Arial" w:hAnsi="Arial" w:cs="Arial"/>
        </w:rPr>
        <w:fldChar w:fldCharType="end"/>
      </w:r>
      <w:r w:rsidRPr="0094266B">
        <w:rPr>
          <w:rFonts w:ascii="Arial" w:hAnsi="Arial" w:cs="Arial"/>
        </w:rPr>
        <w:t xml:space="preserve">, </w:t>
      </w:r>
      <w:r w:rsidR="00E67C4B">
        <w:rPr>
          <w:rFonts w:ascii="Arial" w:hAnsi="Arial" w:cs="Arial"/>
        </w:rPr>
        <w:t xml:space="preserve">the following notes have been added </w:t>
      </w:r>
      <w:r w:rsidR="00DD3778">
        <w:rPr>
          <w:rFonts w:ascii="Arial" w:hAnsi="Arial" w:cs="Arial"/>
        </w:rPr>
        <w:t>in the objective section as completement on the main topics to be investigated</w:t>
      </w:r>
      <w:r w:rsidRPr="0094266B">
        <w:rPr>
          <w:rFonts w:ascii="Arial" w:hAnsi="Arial" w:cs="Arial"/>
        </w:rPr>
        <w:t>:</w:t>
      </w:r>
    </w:p>
    <w:p w14:paraId="188C0A61" w14:textId="77777777" w:rsidR="00DD3778" w:rsidRDefault="00DD3778" w:rsidP="00DD3778">
      <w:pPr>
        <w:pStyle w:val="western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NOTE 1: The study shall take into account of further input from SA WGs, e.g., SA2 and SA3, for the bullets above (if applicable).</w:t>
      </w:r>
    </w:p>
    <w:p w14:paraId="4F76EF7F" w14:textId="77777777" w:rsidR="00DD3778" w:rsidRDefault="00DD3778" w:rsidP="00DD3778">
      <w:pPr>
        <w:pStyle w:val="western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  <w:lang w:val="en-US"/>
        </w:rPr>
        <w:t>NOTE 2: It is assumed that UE-to-network relay and UE-to-UE relay use the same relaying solution.</w:t>
      </w:r>
    </w:p>
    <w:p w14:paraId="20CEC72F" w14:textId="77777777" w:rsidR="00DD3778" w:rsidRDefault="00DD3778" w:rsidP="00DD3778">
      <w:pPr>
        <w:pStyle w:val="western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  <w:lang w:val="en-US"/>
        </w:rPr>
        <w:t>NOTE</w:t>
      </w:r>
      <w:r>
        <w:rPr>
          <w:rStyle w:val="apple-converted-space"/>
          <w:color w:val="000000"/>
          <w:sz w:val="20"/>
          <w:szCs w:val="20"/>
          <w:lang w:val="en-US"/>
        </w:rPr>
        <w:t> </w:t>
      </w:r>
      <w:r>
        <w:rPr>
          <w:color w:val="000000"/>
          <w:sz w:val="20"/>
          <w:szCs w:val="20"/>
          <w:lang w:val="en-US"/>
        </w:rPr>
        <w:t>3:</w:t>
      </w:r>
      <w:r>
        <w:rPr>
          <w:rStyle w:val="apple-converted-space"/>
          <w:color w:val="000000"/>
          <w:sz w:val="20"/>
          <w:szCs w:val="20"/>
          <w:lang w:val="en-US"/>
        </w:rPr>
        <w:t> </w:t>
      </w:r>
      <w:r>
        <w:rPr>
          <w:color w:val="000000"/>
          <w:sz w:val="20"/>
          <w:szCs w:val="20"/>
          <w:lang w:val="en-US"/>
        </w:rPr>
        <w:t>Forward compatibility for multi-hop relay support in a future release needs to be taken into account.</w:t>
      </w:r>
    </w:p>
    <w:p w14:paraId="37BC2D11" w14:textId="77777777" w:rsidR="00DD3778" w:rsidRDefault="00DD3778" w:rsidP="00DD3778">
      <w:pPr>
        <w:pStyle w:val="western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  <w:lang w:val="en-US"/>
        </w:rPr>
        <w:t>NOTE 4: For layer-2 UE-to-network relay, the</w:t>
      </w:r>
      <w:r>
        <w:rPr>
          <w:rStyle w:val="apple-converted-space"/>
          <w:color w:val="000000"/>
          <w:sz w:val="20"/>
          <w:szCs w:val="20"/>
          <w:lang w:val="en-US"/>
        </w:rPr>
        <w:t> </w:t>
      </w:r>
      <w:r>
        <w:rPr>
          <w:color w:val="000000"/>
          <w:sz w:val="20"/>
          <w:szCs w:val="20"/>
        </w:rPr>
        <w:t>architecture of end-to-end PDCP and hop-by-hop RLC, e.g., as recommended in TR 36.746,</w:t>
      </w:r>
      <w:r>
        <w:rPr>
          <w:rStyle w:val="apple-converted-space"/>
          <w:color w:val="000000"/>
          <w:sz w:val="20"/>
          <w:szCs w:val="20"/>
          <w:lang w:val="en-US"/>
        </w:rPr>
        <w:t> </w:t>
      </w:r>
      <w:r>
        <w:rPr>
          <w:color w:val="000000"/>
          <w:sz w:val="20"/>
          <w:szCs w:val="20"/>
          <w:lang w:val="en-US"/>
        </w:rPr>
        <w:t>is taken as starting point.</w:t>
      </w:r>
    </w:p>
    <w:p w14:paraId="7B1835C0" w14:textId="77777777" w:rsidR="00DD3778" w:rsidRDefault="00DD3778" w:rsidP="009A200B">
      <w:pPr>
        <w:rPr>
          <w:rFonts w:ascii="Arial" w:hAnsi="Arial" w:cs="Arial"/>
        </w:rPr>
      </w:pPr>
    </w:p>
    <w:p w14:paraId="4867F5CC" w14:textId="67F62734" w:rsidR="0094266B" w:rsidRDefault="006F2A3E" w:rsidP="006F2A3E">
      <w:pPr>
        <w:pStyle w:val="BodyText"/>
      </w:pPr>
      <w:r>
        <w:t>According to this, the first point worth to clarify is that SA2 already started the study of SL relay and issues and solution</w:t>
      </w:r>
      <w:r w:rsidR="000E756A">
        <w:t>s</w:t>
      </w:r>
      <w:r>
        <w:t xml:space="preserve"> had been collected in the SA2 TR </w:t>
      </w:r>
      <w:r w:rsidR="00690164">
        <w:t>23.752</w:t>
      </w:r>
      <w:r w:rsidR="000E756A">
        <w:t xml:space="preserve"> </w:t>
      </w:r>
      <w:r w:rsidR="000E756A">
        <w:fldChar w:fldCharType="begin"/>
      </w:r>
      <w:r w:rsidR="000E756A">
        <w:instrText xml:space="preserve"> REF _Ref47090274 \r \h </w:instrText>
      </w:r>
      <w:r w:rsidR="000E756A">
        <w:fldChar w:fldCharType="separate"/>
      </w:r>
      <w:r w:rsidR="000E756A">
        <w:t>[2]</w:t>
      </w:r>
      <w:r w:rsidR="000E756A">
        <w:fldChar w:fldCharType="end"/>
      </w:r>
      <w:r w:rsidR="000E756A">
        <w:t>.</w:t>
      </w:r>
      <w:r w:rsidR="00EC4E4E">
        <w:t xml:space="preserve"> </w:t>
      </w:r>
      <w:r w:rsidR="00D111C6">
        <w:t xml:space="preserve">According to this, it should be straightforward that the work done in RAN2 should be fully aligned with the one done in SA2 (i.e., wherever possible). </w:t>
      </w:r>
      <w:r w:rsidR="002913C5">
        <w:t>This alignment should at least be done for the scenarios to be study and they requirements.</w:t>
      </w:r>
    </w:p>
    <w:p w14:paraId="694AF5F1" w14:textId="7CAA3F1E" w:rsidR="002913C5" w:rsidRDefault="00F84FBE" w:rsidP="002913C5">
      <w:pPr>
        <w:pStyle w:val="Proposal"/>
      </w:pPr>
      <w:bookmarkStart w:id="1" w:name="_Toc47369798"/>
      <w:r>
        <w:t xml:space="preserve">For sidelink relay, the scenarios and their requirements to be studied in </w:t>
      </w:r>
      <w:r w:rsidR="002913C5">
        <w:t>RAN2</w:t>
      </w:r>
      <w:r>
        <w:t xml:space="preserve"> should be aligned to what </w:t>
      </w:r>
      <w:r w:rsidR="00CB3332">
        <w:t>is been studying in SA2.</w:t>
      </w:r>
      <w:bookmarkEnd w:id="1"/>
      <w:r w:rsidR="002913C5">
        <w:t xml:space="preserve"> </w:t>
      </w:r>
    </w:p>
    <w:p w14:paraId="2A4455D0" w14:textId="1A9CE667" w:rsidR="00D4772B" w:rsidRDefault="00D4772B" w:rsidP="00D4772B">
      <w:pPr>
        <w:pStyle w:val="Proposal"/>
        <w:numPr>
          <w:ilvl w:val="0"/>
          <w:numId w:val="0"/>
        </w:numPr>
        <w:ind w:left="1701" w:hanging="1701"/>
      </w:pPr>
    </w:p>
    <w:p w14:paraId="103FCF18" w14:textId="316D2DA0" w:rsidR="00D4772B" w:rsidRDefault="00D4772B" w:rsidP="00D4772B">
      <w:pPr>
        <w:pStyle w:val="BodyText"/>
      </w:pPr>
      <w:r>
        <w:t xml:space="preserve">A further aspect that is worth to address is </w:t>
      </w:r>
      <w:r w:rsidR="00AB652D">
        <w:t xml:space="preserve">about the NOTE2 mentioned above. In order to ensure </w:t>
      </w:r>
      <w:r w:rsidR="00E96D78">
        <w:t>minimum</w:t>
      </w:r>
      <w:r w:rsidR="00AB652D">
        <w:t xml:space="preserve"> standardization impact and </w:t>
      </w:r>
      <w:r w:rsidR="002B65FA">
        <w:t xml:space="preserve">not </w:t>
      </w:r>
      <w:r w:rsidR="00AB652D">
        <w:t xml:space="preserve">to jeopardize the solutions for </w:t>
      </w:r>
      <w:r w:rsidR="00E96D78">
        <w:t xml:space="preserve">the UE-to-network and UE-to-UE relay, RAN2 should </w:t>
      </w:r>
      <w:r w:rsidR="0086374E">
        <w:t xml:space="preserve">study issues and solutions that are common to these two use </w:t>
      </w:r>
      <w:r w:rsidR="00DE73CC">
        <w:t>scenarios</w:t>
      </w:r>
      <w:r w:rsidR="0086374E">
        <w:t xml:space="preserve">. </w:t>
      </w:r>
      <w:r w:rsidR="00DE73CC">
        <w:t>RAN2, indeed, should not target to study any solution that it would work ad-hoc for one scenario but not for the others. Therefore, we propose:</w:t>
      </w:r>
    </w:p>
    <w:p w14:paraId="06142189" w14:textId="0F340F74" w:rsidR="00DE73CC" w:rsidRDefault="00384BED" w:rsidP="00384BED">
      <w:pPr>
        <w:pStyle w:val="Proposal"/>
      </w:pPr>
      <w:bookmarkStart w:id="2" w:name="_Toc47369799"/>
      <w:r>
        <w:t>For sidelink relay, RAN2 shall study issues and solutions that are applicable for both UE-to-network and UE-to-UE relay.</w:t>
      </w:r>
      <w:bookmarkEnd w:id="2"/>
    </w:p>
    <w:p w14:paraId="5B417D00" w14:textId="57E1F132" w:rsidR="0071635F" w:rsidRDefault="0071635F" w:rsidP="00384BED">
      <w:pPr>
        <w:pStyle w:val="Proposal"/>
      </w:pPr>
      <w:bookmarkStart w:id="3" w:name="_Toc47369800"/>
      <w:r>
        <w:t>RAN2 shall not prioritize the study of UE-to-UE relay over UE-to-Network relay and vice versa.</w:t>
      </w:r>
      <w:bookmarkEnd w:id="3"/>
    </w:p>
    <w:p w14:paraId="11EEE71B" w14:textId="29B582D3" w:rsidR="0071635F" w:rsidRDefault="003338D7" w:rsidP="00747F6F">
      <w:pPr>
        <w:pStyle w:val="BodyText"/>
      </w:pPr>
      <w:r>
        <w:t xml:space="preserve">A final aspect that is crucial for the completion of this study item is given by the overall </w:t>
      </w:r>
      <w:r w:rsidR="00D263CC">
        <w:t>timetable</w:t>
      </w:r>
      <w:r>
        <w:t xml:space="preserve"> and the impact on the standardization on the UE, RAN, and core network side. At the moment, with the merging</w:t>
      </w:r>
      <w:r w:rsidR="00F923DB">
        <w:t xml:space="preserve"> from the RAN plenary</w:t>
      </w:r>
      <w:r>
        <w:t xml:space="preserve"> of the October and November</w:t>
      </w:r>
      <w:r w:rsidR="00F923DB">
        <w:t xml:space="preserve"> RAN2</w:t>
      </w:r>
      <w:r>
        <w:t xml:space="preserve"> meeting</w:t>
      </w:r>
      <w:r w:rsidR="00F923DB">
        <w:t>s</w:t>
      </w:r>
      <w:r>
        <w:t xml:space="preserve"> </w:t>
      </w:r>
      <w:r w:rsidR="00F923DB">
        <w:t xml:space="preserve">into only one, there is even less time to conclude </w:t>
      </w:r>
      <w:r w:rsidR="00BD1C9F">
        <w:t>the study item. These two aspect</w:t>
      </w:r>
      <w:r w:rsidR="00E875BD">
        <w:t>s</w:t>
      </w:r>
      <w:r w:rsidR="00BD1C9F">
        <w:t xml:space="preserve"> should, indeed, taken into account when </w:t>
      </w:r>
      <w:r w:rsidR="00E875BD">
        <w:t xml:space="preserve">summarizing the issues and solutions </w:t>
      </w:r>
      <w:r w:rsidR="00E875BD">
        <w:lastRenderedPageBreak/>
        <w:t xml:space="preserve">that will be included in the TR. According to this aspect, the outcome of this study item </w:t>
      </w:r>
      <w:r w:rsidR="009E0E56">
        <w:t>should fai</w:t>
      </w:r>
      <w:r w:rsidR="00714740">
        <w:t>r</w:t>
      </w:r>
      <w:r w:rsidR="009E0E56">
        <w:t>ly</w:t>
      </w:r>
      <w:r w:rsidR="00714740">
        <w:t xml:space="preserve"> indicate the feasibility to standardize the listen option</w:t>
      </w:r>
      <w:r w:rsidR="00747F6F">
        <w:t xml:space="preserve">s in a possible </w:t>
      </w:r>
      <w:r w:rsidR="002A7664">
        <w:t>work</w:t>
      </w:r>
      <w:r w:rsidR="00747F6F">
        <w:t xml:space="preserve"> item.</w:t>
      </w:r>
    </w:p>
    <w:p w14:paraId="3DCAC6A9" w14:textId="401A5F63" w:rsidR="00747F6F" w:rsidRDefault="00747F6F" w:rsidP="00747F6F">
      <w:pPr>
        <w:pStyle w:val="Proposal"/>
      </w:pPr>
      <w:bookmarkStart w:id="4" w:name="_Toc47369801"/>
      <w:r>
        <w:t>RAN2 to</w:t>
      </w:r>
      <w:r w:rsidR="002A7664">
        <w:t xml:space="preserve"> consider the 3GPP RAN2 timeline and the feasibility of standardize the studied solutions in a possible work item (i.e., in term of available time).</w:t>
      </w:r>
      <w:bookmarkEnd w:id="4"/>
    </w:p>
    <w:p w14:paraId="11D0CC09" w14:textId="5E4FE920" w:rsidR="006E1C82" w:rsidRPr="002A7664" w:rsidRDefault="00C01F33" w:rsidP="002A7664">
      <w:pPr>
        <w:pStyle w:val="Heading1"/>
      </w:pPr>
      <w:r w:rsidRPr="00CE0424">
        <w:t>Conclusion</w:t>
      </w:r>
    </w:p>
    <w:p w14:paraId="12302CA5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6865ABCA" w14:textId="77777777" w:rsidR="002A7664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eastAsia="en-GB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47369798" w:history="1">
        <w:r w:rsidR="002A7664" w:rsidRPr="00B823D1">
          <w:rPr>
            <w:rStyle w:val="Hyperlink"/>
            <w:noProof/>
          </w:rPr>
          <w:t>Proposal 1</w:t>
        </w:r>
        <w:r w:rsidR="002A7664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eastAsia="en-GB"/>
          </w:rPr>
          <w:tab/>
        </w:r>
        <w:r w:rsidR="002A7664" w:rsidRPr="00B823D1">
          <w:rPr>
            <w:rStyle w:val="Hyperlink"/>
            <w:noProof/>
          </w:rPr>
          <w:t>For sidelink relay, the scenarios and their requirements to be studied in RAN2 should be aligned to what is been studying in SA2.</w:t>
        </w:r>
      </w:hyperlink>
    </w:p>
    <w:p w14:paraId="1F7C4AD0" w14:textId="77777777" w:rsidR="002A7664" w:rsidRDefault="0002091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eastAsia="en-GB"/>
        </w:rPr>
      </w:pPr>
      <w:hyperlink w:anchor="_Toc47369799" w:history="1">
        <w:r w:rsidR="002A7664" w:rsidRPr="00B823D1">
          <w:rPr>
            <w:rStyle w:val="Hyperlink"/>
            <w:noProof/>
          </w:rPr>
          <w:t>Proposal 2</w:t>
        </w:r>
        <w:r w:rsidR="002A7664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eastAsia="en-GB"/>
          </w:rPr>
          <w:tab/>
        </w:r>
        <w:r w:rsidR="002A7664" w:rsidRPr="00B823D1">
          <w:rPr>
            <w:rStyle w:val="Hyperlink"/>
            <w:noProof/>
          </w:rPr>
          <w:t>For sidelink relay, RAN2 shall study issues and solutions that are applicable for both UE-to-network and UE-to-UE relay.</w:t>
        </w:r>
      </w:hyperlink>
    </w:p>
    <w:p w14:paraId="7E4ECCA6" w14:textId="77777777" w:rsidR="002A7664" w:rsidRDefault="0002091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eastAsia="en-GB"/>
        </w:rPr>
      </w:pPr>
      <w:hyperlink w:anchor="_Toc47369800" w:history="1">
        <w:r w:rsidR="002A7664" w:rsidRPr="00B823D1">
          <w:rPr>
            <w:rStyle w:val="Hyperlink"/>
            <w:noProof/>
          </w:rPr>
          <w:t>Proposal 3</w:t>
        </w:r>
        <w:r w:rsidR="002A7664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eastAsia="en-GB"/>
          </w:rPr>
          <w:tab/>
        </w:r>
        <w:r w:rsidR="002A7664" w:rsidRPr="00B823D1">
          <w:rPr>
            <w:rStyle w:val="Hyperlink"/>
            <w:noProof/>
          </w:rPr>
          <w:t>RAN2 shall not prioritize the study of UE-to-UE relay over UE-to-Network relay and vice versa.</w:t>
        </w:r>
      </w:hyperlink>
    </w:p>
    <w:p w14:paraId="300DFA43" w14:textId="77777777" w:rsidR="002A7664" w:rsidRDefault="0002091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eastAsia="en-GB"/>
        </w:rPr>
      </w:pPr>
      <w:hyperlink w:anchor="_Toc47369801" w:history="1">
        <w:r w:rsidR="002A7664" w:rsidRPr="00B823D1">
          <w:rPr>
            <w:rStyle w:val="Hyperlink"/>
            <w:noProof/>
          </w:rPr>
          <w:t>Proposal 4</w:t>
        </w:r>
        <w:r w:rsidR="002A7664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eastAsia="en-GB"/>
          </w:rPr>
          <w:tab/>
        </w:r>
        <w:r w:rsidR="002A7664" w:rsidRPr="00B823D1">
          <w:rPr>
            <w:rStyle w:val="Hyperlink"/>
            <w:noProof/>
          </w:rPr>
          <w:t>RAN2 to consider the 3GPP RAN2 timeline and the feasibility of standardize the studied solutions in a possible work item (i.e., in term of available time).</w:t>
        </w:r>
      </w:hyperlink>
    </w:p>
    <w:p w14:paraId="6A259626" w14:textId="23469CDB" w:rsidR="00C01F33" w:rsidRPr="0047072E" w:rsidRDefault="006E1C82" w:rsidP="0047072E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</w:p>
    <w:p w14:paraId="3EFE19FA" w14:textId="77777777" w:rsidR="00F507D1" w:rsidRPr="00CE0424" w:rsidRDefault="00F507D1" w:rsidP="00CE0424">
      <w:pPr>
        <w:pStyle w:val="Heading1"/>
      </w:pPr>
      <w:bookmarkStart w:id="5" w:name="_In-sequence_SDU_delivery"/>
      <w:bookmarkEnd w:id="5"/>
      <w:r w:rsidRPr="00CE0424">
        <w:t>References</w:t>
      </w:r>
    </w:p>
    <w:p w14:paraId="3537746C" w14:textId="51D47CB1" w:rsidR="005F3025" w:rsidRPr="00CE0424" w:rsidRDefault="00561A42" w:rsidP="00311702">
      <w:pPr>
        <w:pStyle w:val="Reference"/>
      </w:pPr>
      <w:bookmarkStart w:id="6" w:name="_Ref47090261"/>
      <w:bookmarkStart w:id="7" w:name="_Ref174151459"/>
      <w:bookmarkStart w:id="8" w:name="_Ref189809556"/>
      <w:r w:rsidRPr="00561A42">
        <w:t>RP-193253</w:t>
      </w:r>
      <w:r>
        <w:t xml:space="preserve">, New SID: </w:t>
      </w:r>
      <w:r w:rsidR="00CA2AC4">
        <w:t xml:space="preserve">Study on NR </w:t>
      </w:r>
      <w:r w:rsidR="00715CA5">
        <w:t xml:space="preserve">sidelink </w:t>
      </w:r>
      <w:r w:rsidR="00CA2AC4">
        <w:t>relay</w:t>
      </w:r>
      <w:r w:rsidR="00715CA5">
        <w:t xml:space="preserve">, OPPO, </w:t>
      </w:r>
      <w:r w:rsidR="00394C3A">
        <w:t>RAN#86</w:t>
      </w:r>
      <w:r w:rsidR="005F29F8">
        <w:t>, December 2</w:t>
      </w:r>
      <w:r w:rsidR="00752B38">
        <w:t>019</w:t>
      </w:r>
      <w:bookmarkEnd w:id="6"/>
    </w:p>
    <w:p w14:paraId="2B7A1C97" w14:textId="6129CFC9" w:rsidR="005F3025" w:rsidRPr="00CE0424" w:rsidRDefault="00752B38" w:rsidP="00311702">
      <w:pPr>
        <w:pStyle w:val="Reference"/>
      </w:pPr>
      <w:bookmarkStart w:id="9" w:name="_Ref47090274"/>
      <w:r>
        <w:t>3GPP TR 23.752</w:t>
      </w:r>
      <w:r w:rsidR="001D0956">
        <w:t xml:space="preserve"> v 0.4.0</w:t>
      </w:r>
      <w:r>
        <w:t>,</w:t>
      </w:r>
      <w:r w:rsidRPr="00752B38">
        <w:t xml:space="preserve"> Study on system enhancement for Proximity based Services (</w:t>
      </w:r>
      <w:proofErr w:type="spellStart"/>
      <w:r w:rsidRPr="00752B38">
        <w:t>ProSe</w:t>
      </w:r>
      <w:proofErr w:type="spellEnd"/>
      <w:r w:rsidRPr="00752B38">
        <w:t>) in the 5G System (5GS)</w:t>
      </w:r>
      <w:r>
        <w:t xml:space="preserve">, 3GPP, </w:t>
      </w:r>
      <w:r w:rsidR="001D0956">
        <w:t>June 2020.</w:t>
      </w:r>
      <w:bookmarkEnd w:id="9"/>
    </w:p>
    <w:bookmarkEnd w:id="7"/>
    <w:bookmarkEnd w:id="8"/>
    <w:p w14:paraId="06A7A008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3DC8E0" w14:textId="77777777" w:rsidR="00020916" w:rsidRDefault="00020916">
      <w:r>
        <w:separator/>
      </w:r>
    </w:p>
  </w:endnote>
  <w:endnote w:type="continuationSeparator" w:id="0">
    <w:p w14:paraId="601E17C2" w14:textId="77777777" w:rsidR="00020916" w:rsidRDefault="00020916">
      <w:r>
        <w:continuationSeparator/>
      </w:r>
    </w:p>
  </w:endnote>
  <w:endnote w:type="continuationNotice" w:id="1">
    <w:p w14:paraId="0CC55FC5" w14:textId="77777777" w:rsidR="00020916" w:rsidRDefault="0002091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62D003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1909DD" w14:textId="77777777" w:rsidR="00020916" w:rsidRDefault="00020916">
      <w:r>
        <w:separator/>
      </w:r>
    </w:p>
  </w:footnote>
  <w:footnote w:type="continuationSeparator" w:id="0">
    <w:p w14:paraId="2DDEE66D" w14:textId="77777777" w:rsidR="00020916" w:rsidRDefault="00020916">
      <w:r>
        <w:continuationSeparator/>
      </w:r>
    </w:p>
  </w:footnote>
  <w:footnote w:type="continuationNotice" w:id="1">
    <w:p w14:paraId="780F1D05" w14:textId="77777777" w:rsidR="00020916" w:rsidRDefault="0002091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A274C8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DF6EC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41499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A804AE9"/>
    <w:multiLevelType w:val="hybridMultilevel"/>
    <w:tmpl w:val="0610F49A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78D0202"/>
    <w:multiLevelType w:val="hybridMultilevel"/>
    <w:tmpl w:val="0C08E49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7F85736"/>
    <w:multiLevelType w:val="hybridMultilevel"/>
    <w:tmpl w:val="183400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A01852"/>
    <w:multiLevelType w:val="hybridMultilevel"/>
    <w:tmpl w:val="6308A13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26D7F01"/>
    <w:multiLevelType w:val="hybridMultilevel"/>
    <w:tmpl w:val="2A123E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0"/>
  </w:num>
  <w:num w:numId="3">
    <w:abstractNumId w:val="14"/>
  </w:num>
  <w:num w:numId="4">
    <w:abstractNumId w:val="16"/>
  </w:num>
  <w:num w:numId="5">
    <w:abstractNumId w:val="10"/>
  </w:num>
  <w:num w:numId="6">
    <w:abstractNumId w:val="19"/>
  </w:num>
  <w:num w:numId="7">
    <w:abstractNumId w:val="23"/>
  </w:num>
  <w:num w:numId="8">
    <w:abstractNumId w:val="11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21"/>
  </w:num>
  <w:num w:numId="14">
    <w:abstractNumId w:val="22"/>
  </w:num>
  <w:num w:numId="15">
    <w:abstractNumId w:val="17"/>
  </w:num>
  <w:num w:numId="16">
    <w:abstractNumId w:val="24"/>
  </w:num>
  <w:num w:numId="17">
    <w:abstractNumId w:val="6"/>
  </w:num>
  <w:num w:numId="18">
    <w:abstractNumId w:val="7"/>
  </w:num>
  <w:num w:numId="19">
    <w:abstractNumId w:val="4"/>
  </w:num>
  <w:num w:numId="20">
    <w:abstractNumId w:val="26"/>
  </w:num>
  <w:num w:numId="21">
    <w:abstractNumId w:val="12"/>
  </w:num>
  <w:num w:numId="22">
    <w:abstractNumId w:val="25"/>
  </w:num>
  <w:num w:numId="23">
    <w:abstractNumId w:val="18"/>
  </w:num>
  <w:num w:numId="24">
    <w:abstractNumId w:val="8"/>
  </w:num>
  <w:num w:numId="25">
    <w:abstractNumId w:val="15"/>
  </w:num>
  <w:num w:numId="26">
    <w:abstractNumId w:val="13"/>
  </w:num>
  <w:num w:numId="27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i-FI" w:vendorID="64" w:dllVersion="4096" w:nlCheck="1" w:checkStyle="0"/>
  <w:activeWritingStyle w:appName="MSWord" w:lang="sv-SE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7B75"/>
    <w:rsid w:val="000006E1"/>
    <w:rsid w:val="00002A37"/>
    <w:rsid w:val="0000564C"/>
    <w:rsid w:val="00006446"/>
    <w:rsid w:val="00006896"/>
    <w:rsid w:val="00007CDC"/>
    <w:rsid w:val="00011326"/>
    <w:rsid w:val="00011B28"/>
    <w:rsid w:val="00015D15"/>
    <w:rsid w:val="00020916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8672E"/>
    <w:rsid w:val="00086978"/>
    <w:rsid w:val="0009009F"/>
    <w:rsid w:val="00091557"/>
    <w:rsid w:val="000924C1"/>
    <w:rsid w:val="000924F0"/>
    <w:rsid w:val="00093474"/>
    <w:rsid w:val="0009510F"/>
    <w:rsid w:val="000A1B7B"/>
    <w:rsid w:val="000A56F2"/>
    <w:rsid w:val="000B0E31"/>
    <w:rsid w:val="000B2719"/>
    <w:rsid w:val="000B2B7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756A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178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3581"/>
    <w:rsid w:val="001551B5"/>
    <w:rsid w:val="001659C1"/>
    <w:rsid w:val="00173A8E"/>
    <w:rsid w:val="0017502C"/>
    <w:rsid w:val="00180DF7"/>
    <w:rsid w:val="0018143F"/>
    <w:rsid w:val="00181FF8"/>
    <w:rsid w:val="00190AC1"/>
    <w:rsid w:val="0019341A"/>
    <w:rsid w:val="00197DF9"/>
    <w:rsid w:val="001A0436"/>
    <w:rsid w:val="001A1987"/>
    <w:rsid w:val="001A2564"/>
    <w:rsid w:val="001A6173"/>
    <w:rsid w:val="001A6CBA"/>
    <w:rsid w:val="001B0D97"/>
    <w:rsid w:val="001B5A5D"/>
    <w:rsid w:val="001C1CE5"/>
    <w:rsid w:val="001C3D2A"/>
    <w:rsid w:val="001C440D"/>
    <w:rsid w:val="001D05A5"/>
    <w:rsid w:val="001D0956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B1C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57E00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13C5"/>
    <w:rsid w:val="00292EB7"/>
    <w:rsid w:val="00296227"/>
    <w:rsid w:val="00296F44"/>
    <w:rsid w:val="0029777D"/>
    <w:rsid w:val="002A055E"/>
    <w:rsid w:val="002A1D4E"/>
    <w:rsid w:val="002A2869"/>
    <w:rsid w:val="002A7664"/>
    <w:rsid w:val="002B24D6"/>
    <w:rsid w:val="002B65FA"/>
    <w:rsid w:val="002C41E6"/>
    <w:rsid w:val="002D071A"/>
    <w:rsid w:val="002D34B2"/>
    <w:rsid w:val="002D48B0"/>
    <w:rsid w:val="002D5B37"/>
    <w:rsid w:val="002D6669"/>
    <w:rsid w:val="002D7637"/>
    <w:rsid w:val="002E17F2"/>
    <w:rsid w:val="002E7CAE"/>
    <w:rsid w:val="002F2771"/>
    <w:rsid w:val="002F37A9"/>
    <w:rsid w:val="002F647C"/>
    <w:rsid w:val="00301CE6"/>
    <w:rsid w:val="0030256B"/>
    <w:rsid w:val="0030501F"/>
    <w:rsid w:val="00307BA1"/>
    <w:rsid w:val="00311702"/>
    <w:rsid w:val="00311E82"/>
    <w:rsid w:val="00313B1F"/>
    <w:rsid w:val="00313FD6"/>
    <w:rsid w:val="003143BD"/>
    <w:rsid w:val="00315363"/>
    <w:rsid w:val="003203ED"/>
    <w:rsid w:val="00321710"/>
    <w:rsid w:val="00322C9F"/>
    <w:rsid w:val="00324D23"/>
    <w:rsid w:val="00331751"/>
    <w:rsid w:val="003338D7"/>
    <w:rsid w:val="00334579"/>
    <w:rsid w:val="00334BDA"/>
    <w:rsid w:val="00335858"/>
    <w:rsid w:val="00336BDA"/>
    <w:rsid w:val="00342BD7"/>
    <w:rsid w:val="00346DB5"/>
    <w:rsid w:val="003477B1"/>
    <w:rsid w:val="00353589"/>
    <w:rsid w:val="00357380"/>
    <w:rsid w:val="003602D9"/>
    <w:rsid w:val="003604CE"/>
    <w:rsid w:val="003676F9"/>
    <w:rsid w:val="00370E47"/>
    <w:rsid w:val="003742AC"/>
    <w:rsid w:val="00377CE1"/>
    <w:rsid w:val="00384BED"/>
    <w:rsid w:val="00385BF0"/>
    <w:rsid w:val="00392EF4"/>
    <w:rsid w:val="003939FF"/>
    <w:rsid w:val="00394C3A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2733A"/>
    <w:rsid w:val="004335F2"/>
    <w:rsid w:val="00437447"/>
    <w:rsid w:val="00441A92"/>
    <w:rsid w:val="004431DC"/>
    <w:rsid w:val="0044433F"/>
    <w:rsid w:val="00444F56"/>
    <w:rsid w:val="00445AD8"/>
    <w:rsid w:val="00446488"/>
    <w:rsid w:val="004517AA"/>
    <w:rsid w:val="00452CAC"/>
    <w:rsid w:val="00457565"/>
    <w:rsid w:val="00457B71"/>
    <w:rsid w:val="004620A0"/>
    <w:rsid w:val="004669E2"/>
    <w:rsid w:val="0047072E"/>
    <w:rsid w:val="00470C31"/>
    <w:rsid w:val="00471DE0"/>
    <w:rsid w:val="00472B20"/>
    <w:rsid w:val="004734D0"/>
    <w:rsid w:val="0047556B"/>
    <w:rsid w:val="00477768"/>
    <w:rsid w:val="00492BC5"/>
    <w:rsid w:val="004964F1"/>
    <w:rsid w:val="004A16BC"/>
    <w:rsid w:val="004A2B94"/>
    <w:rsid w:val="004A7BD9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ECF"/>
    <w:rsid w:val="00502A97"/>
    <w:rsid w:val="00506557"/>
    <w:rsid w:val="0050677A"/>
    <w:rsid w:val="005108D8"/>
    <w:rsid w:val="005116F9"/>
    <w:rsid w:val="005153A7"/>
    <w:rsid w:val="005219CF"/>
    <w:rsid w:val="00524484"/>
    <w:rsid w:val="00534B59"/>
    <w:rsid w:val="00536759"/>
    <w:rsid w:val="00537C62"/>
    <w:rsid w:val="00546970"/>
    <w:rsid w:val="00554E19"/>
    <w:rsid w:val="0056121F"/>
    <w:rsid w:val="00561A42"/>
    <w:rsid w:val="00572505"/>
    <w:rsid w:val="00582809"/>
    <w:rsid w:val="00585C18"/>
    <w:rsid w:val="0058798C"/>
    <w:rsid w:val="005900FA"/>
    <w:rsid w:val="005935A4"/>
    <w:rsid w:val="005948C2"/>
    <w:rsid w:val="00595DCA"/>
    <w:rsid w:val="0059779B"/>
    <w:rsid w:val="005A209A"/>
    <w:rsid w:val="005A662D"/>
    <w:rsid w:val="005A74F2"/>
    <w:rsid w:val="005B1071"/>
    <w:rsid w:val="005B1409"/>
    <w:rsid w:val="005B35D7"/>
    <w:rsid w:val="005B392A"/>
    <w:rsid w:val="005B3AA3"/>
    <w:rsid w:val="005B6F83"/>
    <w:rsid w:val="005C74FB"/>
    <w:rsid w:val="005D1602"/>
    <w:rsid w:val="005D1DCF"/>
    <w:rsid w:val="005E1066"/>
    <w:rsid w:val="005E385F"/>
    <w:rsid w:val="005E5B81"/>
    <w:rsid w:val="005F29F8"/>
    <w:rsid w:val="005F2CB1"/>
    <w:rsid w:val="005F3025"/>
    <w:rsid w:val="005F618C"/>
    <w:rsid w:val="005F70BD"/>
    <w:rsid w:val="0060151E"/>
    <w:rsid w:val="0060283C"/>
    <w:rsid w:val="00604CF6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2F48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0164"/>
    <w:rsid w:val="00695FC2"/>
    <w:rsid w:val="00696949"/>
    <w:rsid w:val="00697052"/>
    <w:rsid w:val="006A46FB"/>
    <w:rsid w:val="006A57BD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2A3E"/>
    <w:rsid w:val="006F341D"/>
    <w:rsid w:val="006F3CDE"/>
    <w:rsid w:val="006F58D4"/>
    <w:rsid w:val="006F6582"/>
    <w:rsid w:val="0070346E"/>
    <w:rsid w:val="00704EDB"/>
    <w:rsid w:val="00705700"/>
    <w:rsid w:val="00706101"/>
    <w:rsid w:val="00707072"/>
    <w:rsid w:val="00707D61"/>
    <w:rsid w:val="00712287"/>
    <w:rsid w:val="00712772"/>
    <w:rsid w:val="00714740"/>
    <w:rsid w:val="007148D3"/>
    <w:rsid w:val="00715B9A"/>
    <w:rsid w:val="00715CA5"/>
    <w:rsid w:val="0071635F"/>
    <w:rsid w:val="00723275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4E4E"/>
    <w:rsid w:val="0074524B"/>
    <w:rsid w:val="00747A7C"/>
    <w:rsid w:val="00747D8B"/>
    <w:rsid w:val="00747F6F"/>
    <w:rsid w:val="00751228"/>
    <w:rsid w:val="00752B38"/>
    <w:rsid w:val="007571E1"/>
    <w:rsid w:val="00757A16"/>
    <w:rsid w:val="007604B2"/>
    <w:rsid w:val="00763F6D"/>
    <w:rsid w:val="00765281"/>
    <w:rsid w:val="00766BAD"/>
    <w:rsid w:val="007679A2"/>
    <w:rsid w:val="007729A2"/>
    <w:rsid w:val="007755F2"/>
    <w:rsid w:val="00776971"/>
    <w:rsid w:val="00780A80"/>
    <w:rsid w:val="0078177E"/>
    <w:rsid w:val="0078304C"/>
    <w:rsid w:val="00783673"/>
    <w:rsid w:val="00785490"/>
    <w:rsid w:val="00791415"/>
    <w:rsid w:val="007925EA"/>
    <w:rsid w:val="00793CD8"/>
    <w:rsid w:val="00795C92"/>
    <w:rsid w:val="00796231"/>
    <w:rsid w:val="007A1CB3"/>
    <w:rsid w:val="007A306F"/>
    <w:rsid w:val="007A43A6"/>
    <w:rsid w:val="007A4BD4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2DA0"/>
    <w:rsid w:val="00803FAE"/>
    <w:rsid w:val="0080605F"/>
    <w:rsid w:val="008070B7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01BF"/>
    <w:rsid w:val="008437C8"/>
    <w:rsid w:val="008444E8"/>
    <w:rsid w:val="00844E80"/>
    <w:rsid w:val="00846FE7"/>
    <w:rsid w:val="00856911"/>
    <w:rsid w:val="0086374E"/>
    <w:rsid w:val="008668A2"/>
    <w:rsid w:val="008677FD"/>
    <w:rsid w:val="008706D4"/>
    <w:rsid w:val="00870F8A"/>
    <w:rsid w:val="008719A4"/>
    <w:rsid w:val="00871D23"/>
    <w:rsid w:val="00874312"/>
    <w:rsid w:val="0087437C"/>
    <w:rsid w:val="00875CD7"/>
    <w:rsid w:val="008760C8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6F9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4DAF"/>
    <w:rsid w:val="008F1EAB"/>
    <w:rsid w:val="008F33DC"/>
    <w:rsid w:val="008F3D20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5756"/>
    <w:rsid w:val="00916079"/>
    <w:rsid w:val="00917CE9"/>
    <w:rsid w:val="00920BF2"/>
    <w:rsid w:val="00922010"/>
    <w:rsid w:val="00931BD9"/>
    <w:rsid w:val="009368F3"/>
    <w:rsid w:val="00936FBD"/>
    <w:rsid w:val="00941636"/>
    <w:rsid w:val="0094266B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0328"/>
    <w:rsid w:val="00961921"/>
    <w:rsid w:val="0096430A"/>
    <w:rsid w:val="0096554B"/>
    <w:rsid w:val="0096584A"/>
    <w:rsid w:val="0097140B"/>
    <w:rsid w:val="00971F08"/>
    <w:rsid w:val="0097603D"/>
    <w:rsid w:val="00976949"/>
    <w:rsid w:val="00980477"/>
    <w:rsid w:val="00985253"/>
    <w:rsid w:val="009853B3"/>
    <w:rsid w:val="009858BD"/>
    <w:rsid w:val="00990630"/>
    <w:rsid w:val="00991761"/>
    <w:rsid w:val="00994DCA"/>
    <w:rsid w:val="009960EC"/>
    <w:rsid w:val="009970DD"/>
    <w:rsid w:val="009A0FBA"/>
    <w:rsid w:val="009A1601"/>
    <w:rsid w:val="009A200B"/>
    <w:rsid w:val="009A3BB6"/>
    <w:rsid w:val="009A462D"/>
    <w:rsid w:val="009A5CBA"/>
    <w:rsid w:val="009A73D9"/>
    <w:rsid w:val="009B1F30"/>
    <w:rsid w:val="009B3AC2"/>
    <w:rsid w:val="009B4DF4"/>
    <w:rsid w:val="009B564E"/>
    <w:rsid w:val="009B7E87"/>
    <w:rsid w:val="009C0169"/>
    <w:rsid w:val="009C403E"/>
    <w:rsid w:val="009D1686"/>
    <w:rsid w:val="009D4FF0"/>
    <w:rsid w:val="009D703C"/>
    <w:rsid w:val="009D718F"/>
    <w:rsid w:val="009E068F"/>
    <w:rsid w:val="009E0E56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5DB4"/>
    <w:rsid w:val="00A36297"/>
    <w:rsid w:val="00A41E2B"/>
    <w:rsid w:val="00A42028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2D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12A9"/>
    <w:rsid w:val="00AE27AC"/>
    <w:rsid w:val="00AE3062"/>
    <w:rsid w:val="00AE40E0"/>
    <w:rsid w:val="00AE4DBA"/>
    <w:rsid w:val="00AE4F07"/>
    <w:rsid w:val="00AE6549"/>
    <w:rsid w:val="00AF1C5D"/>
    <w:rsid w:val="00AF42D7"/>
    <w:rsid w:val="00B006FE"/>
    <w:rsid w:val="00B007CB"/>
    <w:rsid w:val="00B02AA9"/>
    <w:rsid w:val="00B02FA3"/>
    <w:rsid w:val="00B05084"/>
    <w:rsid w:val="00B157F9"/>
    <w:rsid w:val="00B166FE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1574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002F"/>
    <w:rsid w:val="00BD05E7"/>
    <w:rsid w:val="00BD1C9F"/>
    <w:rsid w:val="00BD48AC"/>
    <w:rsid w:val="00BD5F1A"/>
    <w:rsid w:val="00BE1234"/>
    <w:rsid w:val="00BE2FA6"/>
    <w:rsid w:val="00BE333F"/>
    <w:rsid w:val="00BE7406"/>
    <w:rsid w:val="00BE7603"/>
    <w:rsid w:val="00BF3279"/>
    <w:rsid w:val="00BF4273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1B41"/>
    <w:rsid w:val="00C12107"/>
    <w:rsid w:val="00C14D4B"/>
    <w:rsid w:val="00C154BB"/>
    <w:rsid w:val="00C268E6"/>
    <w:rsid w:val="00C279B5"/>
    <w:rsid w:val="00C27C45"/>
    <w:rsid w:val="00C3719D"/>
    <w:rsid w:val="00C37CB2"/>
    <w:rsid w:val="00C41AF7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002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A2AC4"/>
    <w:rsid w:val="00CB1F63"/>
    <w:rsid w:val="00CB3332"/>
    <w:rsid w:val="00CB592D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0267"/>
    <w:rsid w:val="00D111C6"/>
    <w:rsid w:val="00D115C3"/>
    <w:rsid w:val="00D11897"/>
    <w:rsid w:val="00D13135"/>
    <w:rsid w:val="00D13E4E"/>
    <w:rsid w:val="00D1447F"/>
    <w:rsid w:val="00D213D2"/>
    <w:rsid w:val="00D239A7"/>
    <w:rsid w:val="00D23F47"/>
    <w:rsid w:val="00D263CC"/>
    <w:rsid w:val="00D36E71"/>
    <w:rsid w:val="00D37D87"/>
    <w:rsid w:val="00D40B33"/>
    <w:rsid w:val="00D4318F"/>
    <w:rsid w:val="00D438BF"/>
    <w:rsid w:val="00D440F8"/>
    <w:rsid w:val="00D4772B"/>
    <w:rsid w:val="00D546FF"/>
    <w:rsid w:val="00D55210"/>
    <w:rsid w:val="00D55AD5"/>
    <w:rsid w:val="00D576CA"/>
    <w:rsid w:val="00D61AF5"/>
    <w:rsid w:val="00D652B5"/>
    <w:rsid w:val="00D66155"/>
    <w:rsid w:val="00D67B04"/>
    <w:rsid w:val="00D708B0"/>
    <w:rsid w:val="00D7503D"/>
    <w:rsid w:val="00D76AFD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A7B75"/>
    <w:rsid w:val="00DB0A9F"/>
    <w:rsid w:val="00DB377D"/>
    <w:rsid w:val="00DB6CC4"/>
    <w:rsid w:val="00DC2D36"/>
    <w:rsid w:val="00DC53EF"/>
    <w:rsid w:val="00DD1A0C"/>
    <w:rsid w:val="00DD3778"/>
    <w:rsid w:val="00DD37F3"/>
    <w:rsid w:val="00DE1AA7"/>
    <w:rsid w:val="00DE5608"/>
    <w:rsid w:val="00DE58D0"/>
    <w:rsid w:val="00DE654F"/>
    <w:rsid w:val="00DE73CC"/>
    <w:rsid w:val="00DF0B6E"/>
    <w:rsid w:val="00DF15E0"/>
    <w:rsid w:val="00DF37A0"/>
    <w:rsid w:val="00E06813"/>
    <w:rsid w:val="00E110E7"/>
    <w:rsid w:val="00E11B20"/>
    <w:rsid w:val="00E17FA2"/>
    <w:rsid w:val="00E20119"/>
    <w:rsid w:val="00E22330"/>
    <w:rsid w:val="00E24168"/>
    <w:rsid w:val="00E30B5A"/>
    <w:rsid w:val="00E3123D"/>
    <w:rsid w:val="00E31461"/>
    <w:rsid w:val="00E31D43"/>
    <w:rsid w:val="00E32608"/>
    <w:rsid w:val="00E338E0"/>
    <w:rsid w:val="00E33FC5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44AF"/>
    <w:rsid w:val="00E67C4B"/>
    <w:rsid w:val="00E67C51"/>
    <w:rsid w:val="00E72EFC"/>
    <w:rsid w:val="00E758EC"/>
    <w:rsid w:val="00E8234C"/>
    <w:rsid w:val="00E83AA9"/>
    <w:rsid w:val="00E85928"/>
    <w:rsid w:val="00E875BD"/>
    <w:rsid w:val="00E87822"/>
    <w:rsid w:val="00E90395"/>
    <w:rsid w:val="00E90E49"/>
    <w:rsid w:val="00E914FE"/>
    <w:rsid w:val="00E917F9"/>
    <w:rsid w:val="00E9291C"/>
    <w:rsid w:val="00E93FFE"/>
    <w:rsid w:val="00E94F8A"/>
    <w:rsid w:val="00E96D78"/>
    <w:rsid w:val="00EA7A41"/>
    <w:rsid w:val="00EB077B"/>
    <w:rsid w:val="00EB4EA2"/>
    <w:rsid w:val="00EC24D5"/>
    <w:rsid w:val="00EC27C6"/>
    <w:rsid w:val="00EC4207"/>
    <w:rsid w:val="00EC4E4E"/>
    <w:rsid w:val="00EC5653"/>
    <w:rsid w:val="00EC71CE"/>
    <w:rsid w:val="00ED1006"/>
    <w:rsid w:val="00EF18FE"/>
    <w:rsid w:val="00EF5787"/>
    <w:rsid w:val="00EF60D0"/>
    <w:rsid w:val="00F0528D"/>
    <w:rsid w:val="00F0582A"/>
    <w:rsid w:val="00F06C67"/>
    <w:rsid w:val="00F06DFD"/>
    <w:rsid w:val="00F071D1"/>
    <w:rsid w:val="00F07533"/>
    <w:rsid w:val="00F10629"/>
    <w:rsid w:val="00F15FA5"/>
    <w:rsid w:val="00F209B7"/>
    <w:rsid w:val="00F20F5C"/>
    <w:rsid w:val="00F2376F"/>
    <w:rsid w:val="00F243D8"/>
    <w:rsid w:val="00F30828"/>
    <w:rsid w:val="00F313D6"/>
    <w:rsid w:val="00F35992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4FBE"/>
    <w:rsid w:val="00F859D8"/>
    <w:rsid w:val="00F868F5"/>
    <w:rsid w:val="00F9056A"/>
    <w:rsid w:val="00F90F8D"/>
    <w:rsid w:val="00F923DB"/>
    <w:rsid w:val="00F92782"/>
    <w:rsid w:val="00F93AA9"/>
    <w:rsid w:val="00F95101"/>
    <w:rsid w:val="00F953DB"/>
    <w:rsid w:val="00F96985"/>
    <w:rsid w:val="00F97838"/>
    <w:rsid w:val="00FA2BB3"/>
    <w:rsid w:val="00FA6057"/>
    <w:rsid w:val="00FB4C80"/>
    <w:rsid w:val="00FB6A6A"/>
    <w:rsid w:val="00FC7429"/>
    <w:rsid w:val="00FD07F6"/>
    <w:rsid w:val="00FD1EC8"/>
    <w:rsid w:val="00FD22A9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0972E63"/>
  <w15:chartTrackingRefBased/>
  <w15:docId w15:val="{74B39110-2DFE-8F41-9824-8724FE259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western">
    <w:name w:val="western"/>
    <w:basedOn w:val="Normal"/>
    <w:rsid w:val="00DD37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DD37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010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ericsson.sharepoint.com/sites/swea/Shared%20Documents/SWEA%20RAN%20Groups/RAN2/RAN2%20meetings/RAN2_111_Online/Ericsson%20Contributions/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5724BBF-8852-4B88-86F0-EB3C54BE0E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F29128-5787-45E1-9BE1-D202C6EABCA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Ry-xxxxxx%20Contribution%20Template.dotx</Template>
  <TotalTime>122</TotalTime>
  <Pages>2</Pages>
  <Words>612</Words>
  <Characters>3493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4097</CharactersWithSpaces>
  <SharedDoc>false</SharedDoc>
  <HLinks>
    <vt:vector size="12" baseType="variant">
      <vt:variant>
        <vt:i4>1310781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Antonino Orsino</dc:creator>
  <cp:keywords>3GPP; Ericsson; TDoc</cp:keywords>
  <dc:description/>
  <cp:lastModifiedBy>Ericsson</cp:lastModifiedBy>
  <cp:revision>132</cp:revision>
  <cp:lastPrinted>2008-01-31T07:09:00Z</cp:lastPrinted>
  <dcterms:created xsi:type="dcterms:W3CDTF">2020-07-27T08:18:00Z</dcterms:created>
  <dcterms:modified xsi:type="dcterms:W3CDTF">2020-08-06T13:37:00Z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